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4238" w14:textId="23D6290E" w:rsidR="009245E0" w:rsidRPr="009245E0" w:rsidRDefault="009245E0" w:rsidP="009245E0">
      <w:pPr>
        <w:jc w:val="center"/>
        <w:rPr>
          <w:b/>
        </w:rPr>
      </w:pPr>
      <w:r>
        <w:rPr>
          <w:b/>
        </w:rPr>
        <w:t>Forskar</w:t>
      </w:r>
      <w:r w:rsidRPr="009245E0">
        <w:rPr>
          <w:b/>
        </w:rPr>
        <w:t>rapport 20</w:t>
      </w:r>
      <w:r w:rsidR="009C3270">
        <w:rPr>
          <w:b/>
        </w:rPr>
        <w:t>2</w:t>
      </w:r>
      <w:r w:rsidR="00B83BB9">
        <w:rPr>
          <w:b/>
        </w:rPr>
        <w:t>1</w:t>
      </w:r>
    </w:p>
    <w:p w14:paraId="561214D1" w14:textId="77777777" w:rsidR="009245E0" w:rsidRDefault="009245E0"/>
    <w:p w14:paraId="4AE1332D" w14:textId="6A255FE5" w:rsidR="003149C6" w:rsidRDefault="00B83BB9">
      <w:r>
        <w:t>C</w:t>
      </w:r>
      <w:r w:rsidR="00CA37C0">
        <w:t xml:space="preserve">oronapandemin </w:t>
      </w:r>
      <w:r>
        <w:t xml:space="preserve">har </w:t>
      </w:r>
      <w:r w:rsidR="00CA37C0">
        <w:t xml:space="preserve">påverkat oss </w:t>
      </w:r>
      <w:r>
        <w:t>under både 2020 och 2021</w:t>
      </w:r>
      <w:r w:rsidR="00CA37C0">
        <w:t xml:space="preserve">, men arbetet på Amyloidoscentrum i Umeå har </w:t>
      </w:r>
      <w:r>
        <w:t xml:space="preserve">trots allt </w:t>
      </w:r>
      <w:r w:rsidR="00CA37C0">
        <w:t>flutit på ganska bra</w:t>
      </w:r>
      <w:r>
        <w:t>.</w:t>
      </w:r>
      <w:r w:rsidR="00CA37C0">
        <w:t xml:space="preserve"> </w:t>
      </w:r>
      <w:r>
        <w:t xml:space="preserve">Under 2021 har vi färdigställt en översiktsartikel om </w:t>
      </w:r>
      <w:proofErr w:type="spellStart"/>
      <w:r>
        <w:t>Skelleftesjukan</w:t>
      </w:r>
      <w:proofErr w:type="spellEnd"/>
      <w:r>
        <w:t xml:space="preserve"> för Läkartidningen där vi beskriver den senaste tidens behandlingsframgångar och vilka utmaningar de medfört. U</w:t>
      </w:r>
      <w:r w:rsidR="00CA37C0">
        <w:t>töver våra kliniska läkemedelsprövningar</w:t>
      </w:r>
      <w:r>
        <w:t xml:space="preserve"> har jag</w:t>
      </w:r>
      <w:r w:rsidR="00CA37C0">
        <w:t xml:space="preserve"> fokuserat </w:t>
      </w:r>
      <w:r>
        <w:t>min del av</w:t>
      </w:r>
      <w:r w:rsidR="00CA37C0">
        <w:t xml:space="preserve"> forskningsarbete</w:t>
      </w:r>
      <w:r>
        <w:t>t</w:t>
      </w:r>
      <w:r w:rsidR="00CA37C0">
        <w:t xml:space="preserve"> på vårt nya nationella kvalitetsregister, </w:t>
      </w:r>
      <w:proofErr w:type="spellStart"/>
      <w:r w:rsidR="00CA37C0">
        <w:t>SveATTR</w:t>
      </w:r>
      <w:proofErr w:type="spellEnd"/>
      <w:r w:rsidR="00CA37C0">
        <w:t xml:space="preserve"> (uttalas Svea TTR)</w:t>
      </w:r>
      <w:r w:rsidR="00C37AB5">
        <w:t>.</w:t>
      </w:r>
    </w:p>
    <w:p w14:paraId="0EB571CB" w14:textId="36DCC004" w:rsidR="009245E0" w:rsidRDefault="003149C6" w:rsidP="003149C6">
      <w:pPr>
        <w:ind w:firstLine="1304"/>
      </w:pPr>
      <w:r>
        <w:t xml:space="preserve">Registret är ett samarbete mellan Region Norrbotten, Region Västerbotten, NPO Sällsynta sjukdomar och Registercentrum Norr där Region Västerbotten är personuppgiftsansvarig och jag (Jonas Wixner) är registerhållare. </w:t>
      </w:r>
      <w:proofErr w:type="spellStart"/>
      <w:r>
        <w:t>SveATTR</w:t>
      </w:r>
      <w:proofErr w:type="spellEnd"/>
      <w:r>
        <w:t xml:space="preserve"> är webbaserat och </w:t>
      </w:r>
      <w:r w:rsidR="000B0347">
        <w:t>sköts</w:t>
      </w:r>
      <w:r>
        <w:t xml:space="preserve"> av Registercentrum Norr via den så kallade INCA-plattformen. Syftet med registret är att </w:t>
      </w:r>
      <w:r w:rsidR="000B0347">
        <w:t xml:space="preserve">på ett säkert och lättillgängligt sätt </w:t>
      </w:r>
      <w:r>
        <w:t xml:space="preserve">samla data på patienter </w:t>
      </w:r>
      <w:r w:rsidR="000B0347">
        <w:t xml:space="preserve">och anlagsbärare </w:t>
      </w:r>
      <w:r>
        <w:t xml:space="preserve">med ärftlig </w:t>
      </w:r>
      <w:proofErr w:type="spellStart"/>
      <w:r>
        <w:t>transtyretinamyloidos</w:t>
      </w:r>
      <w:proofErr w:type="spellEnd"/>
      <w:r>
        <w:t xml:space="preserve"> och </w:t>
      </w:r>
      <w:r w:rsidR="000B0347">
        <w:t xml:space="preserve">patienter med </w:t>
      </w:r>
      <w:r>
        <w:t xml:space="preserve">förvärvad (vildtyps) </w:t>
      </w:r>
      <w:proofErr w:type="spellStart"/>
      <w:r>
        <w:t>transtyretinamyloidos</w:t>
      </w:r>
      <w:proofErr w:type="spellEnd"/>
      <w:r w:rsidR="000B0347">
        <w:t>. Detta</w:t>
      </w:r>
      <w:r>
        <w:t xml:space="preserve"> både för att underlätta utvärdering</w:t>
      </w:r>
      <w:r w:rsidR="000B0347">
        <w:t>en</w:t>
      </w:r>
      <w:r>
        <w:t xml:space="preserve"> av vården och för att underlätta forskning.</w:t>
      </w:r>
      <w:r w:rsidR="000B0347">
        <w:t xml:space="preserve"> Data som samlas in består av </w:t>
      </w:r>
      <w:proofErr w:type="gramStart"/>
      <w:r w:rsidR="000B0347">
        <w:t>bl.a.</w:t>
      </w:r>
      <w:proofErr w:type="gramEnd"/>
      <w:r w:rsidR="000B0347">
        <w:t xml:space="preserve"> av information om ursprung, mutation, nedärvnin</w:t>
      </w:r>
      <w:r w:rsidR="00E5482F">
        <w:t xml:space="preserve">g, </w:t>
      </w:r>
      <w:r w:rsidR="000B0347">
        <w:t xml:space="preserve">debutålder, </w:t>
      </w:r>
      <w:r w:rsidR="00E5482F">
        <w:t>diagnostidpunkt</w:t>
      </w:r>
      <w:r w:rsidR="000B0347">
        <w:t xml:space="preserve">, </w:t>
      </w:r>
      <w:proofErr w:type="spellStart"/>
      <w:r w:rsidR="000B0347">
        <w:t>amyloid</w:t>
      </w:r>
      <w:proofErr w:type="spellEnd"/>
      <w:r w:rsidR="000B0347">
        <w:t xml:space="preserve"> fibrilltyp, symtom, </w:t>
      </w:r>
      <w:r w:rsidR="00E5482F">
        <w:t>sjukdoms</w:t>
      </w:r>
      <w:r w:rsidR="000B0347">
        <w:t>förlopp, behandling och överlevnad.</w:t>
      </w:r>
      <w:r w:rsidR="00E5482F">
        <w:t xml:space="preserve"> För kvalitetsregister behövs inget aktivt samtycke från deltagarna, men man har så klart möjlighet att neka till att delta och begära att sina data ska tas bort. Inför ett eventuellt uttag av data för forskning krävs dock som vanligt ett godkännande från Etikprövningsmyndigheten.</w:t>
      </w:r>
    </w:p>
    <w:p w14:paraId="06A1FFE8" w14:textId="2A68B042" w:rsidR="00DC2F04" w:rsidRDefault="003149C6" w:rsidP="009245E0">
      <w:pPr>
        <w:ind w:firstLine="1304"/>
      </w:pPr>
      <w:r>
        <w:t xml:space="preserve">Arbetet med </w:t>
      </w:r>
      <w:proofErr w:type="spellStart"/>
      <w:r w:rsidR="00E5482F">
        <w:t>SveATTR</w:t>
      </w:r>
      <w:proofErr w:type="spellEnd"/>
      <w:r>
        <w:t xml:space="preserve"> har försenats lite av flera skäl, men </w:t>
      </w:r>
      <w:r w:rsidR="00E5482F">
        <w:t>registret</w:t>
      </w:r>
      <w:r>
        <w:t xml:space="preserve"> är nu i </w:t>
      </w:r>
      <w:r w:rsidR="0095704C">
        <w:t>princip</w:t>
      </w:r>
      <w:r>
        <w:t xml:space="preserve"> färdigt. </w:t>
      </w:r>
      <w:r w:rsidR="00E5482F">
        <w:t xml:space="preserve">Vi på Amyloidoscentrum i Umeå har fört in data i </w:t>
      </w:r>
      <w:proofErr w:type="spellStart"/>
      <w:r w:rsidR="00E5482F">
        <w:t>SveATTR</w:t>
      </w:r>
      <w:proofErr w:type="spellEnd"/>
      <w:r w:rsidR="00E5482F">
        <w:t xml:space="preserve"> från ett tidigare register </w:t>
      </w:r>
      <w:r w:rsidR="0095704C">
        <w:t xml:space="preserve">med data från 1980-talet och framåt </w:t>
      </w:r>
      <w:r w:rsidR="00E5482F">
        <w:t xml:space="preserve">och för nu fortlöpande in data från patienter som kommer till oss för bedömning. Även FAP-teamet i Piteå har börjat föra in data i registret under 2020. Under 2021 </w:t>
      </w:r>
      <w:r w:rsidR="0095704C">
        <w:t>har ytterligare</w:t>
      </w:r>
      <w:r w:rsidR="00E5482F">
        <w:t xml:space="preserve"> några kliniker från övriga Sverige, </w:t>
      </w:r>
      <w:proofErr w:type="gramStart"/>
      <w:r w:rsidR="00E5482F">
        <w:t>bl.a.</w:t>
      </w:r>
      <w:proofErr w:type="gramEnd"/>
      <w:r w:rsidR="00E5482F">
        <w:t xml:space="preserve"> i Stockholm och Göteborg, att börja använda registret.</w:t>
      </w:r>
    </w:p>
    <w:p w14:paraId="1841EE6C" w14:textId="09500E69" w:rsidR="0004364A" w:rsidRDefault="00E56772" w:rsidP="009245E0">
      <w:pPr>
        <w:ind w:firstLine="1304"/>
      </w:pPr>
      <w:r>
        <w:t>Vi har tagit fram en första årsrapport från registret</w:t>
      </w:r>
      <w:r w:rsidR="0095704C">
        <w:t xml:space="preserve"> och även utformad en så kallad klinikrapport där varje registrerad klinik</w:t>
      </w:r>
      <w:r w:rsidR="009C531C">
        <w:t xml:space="preserve"> </w:t>
      </w:r>
      <w:r w:rsidR="0095704C">
        <w:t>snabbt kan få fram en översikt över sina egna data. Ännu behövs några smärre justeringar innan allt är i perfekt ordning, men j</w:t>
      </w:r>
      <w:r w:rsidR="009C531C">
        <w:t xml:space="preserve">ag ska dock ge en kort sammanfattning av hur </w:t>
      </w:r>
      <w:r w:rsidR="0095704C">
        <w:t>data</w:t>
      </w:r>
      <w:r w:rsidR="009C531C">
        <w:t xml:space="preserve"> ser ut idag.</w:t>
      </w:r>
    </w:p>
    <w:p w14:paraId="63FE5FB3" w14:textId="0CD6FADE" w:rsidR="009C531C" w:rsidRDefault="009C531C" w:rsidP="009245E0">
      <w:pPr>
        <w:ind w:firstLine="1304"/>
      </w:pPr>
      <w:r>
        <w:t>Totalt finns 12</w:t>
      </w:r>
      <w:r w:rsidR="009E70B7">
        <w:t>97</w:t>
      </w:r>
      <w:r>
        <w:t xml:space="preserve"> patienter och anlagsbärare registrerade med diagnos från 1960-talet fram till idag (Figur 1). Könsfördelningen är 5</w:t>
      </w:r>
      <w:r w:rsidR="009E70B7">
        <w:t>7</w:t>
      </w:r>
      <w:r>
        <w:t>% män och 4</w:t>
      </w:r>
      <w:r w:rsidR="009E70B7">
        <w:t>3</w:t>
      </w:r>
      <w:r>
        <w:t>% kvinnor. Flest patienter (</w:t>
      </w:r>
      <w:proofErr w:type="gramStart"/>
      <w:r>
        <w:t xml:space="preserve">408 </w:t>
      </w:r>
      <w:proofErr w:type="spellStart"/>
      <w:r>
        <w:t>st</w:t>
      </w:r>
      <w:proofErr w:type="spellEnd"/>
      <w:proofErr w:type="gramEnd"/>
      <w:r>
        <w:t>) är diagnostiserade under 2010-talet. Majoriteten (</w:t>
      </w:r>
      <w:r w:rsidR="00BF237F">
        <w:t xml:space="preserve">51%) </w:t>
      </w:r>
      <w:r>
        <w:t>härstammar från Västerbotten</w:t>
      </w:r>
      <w:r w:rsidR="00BF237F">
        <w:t xml:space="preserve">, medan 41% har sitt ursprung i Norrbotten (Figur 2). De allra flesta (95%) </w:t>
      </w:r>
      <w:r w:rsidR="00EB287C">
        <w:t>bär på</w:t>
      </w:r>
      <w:r w:rsidR="00BF237F">
        <w:t xml:space="preserve"> den vanligaste så kallade Val30Met-mutationen. Debutåldern </w:t>
      </w:r>
      <w:r w:rsidR="000D6F1C">
        <w:t xml:space="preserve">för sjukdom </w:t>
      </w:r>
      <w:r w:rsidR="00BF237F">
        <w:t>är i medel 61 år för män och 58 år för kvinnor. Majoriteten (</w:t>
      </w:r>
      <w:r w:rsidR="00054577">
        <w:t>89</w:t>
      </w:r>
      <w:r w:rsidR="00BF237F">
        <w:t xml:space="preserve">%) har perifer </w:t>
      </w:r>
      <w:proofErr w:type="spellStart"/>
      <w:r w:rsidR="00BF237F">
        <w:t>neuropati</w:t>
      </w:r>
      <w:proofErr w:type="spellEnd"/>
      <w:r w:rsidR="00EB287C">
        <w:t xml:space="preserve"> </w:t>
      </w:r>
      <w:r w:rsidR="00BF237F">
        <w:t xml:space="preserve">(nervpåverkan i fötter, ben eller händer) som </w:t>
      </w:r>
      <w:proofErr w:type="spellStart"/>
      <w:r w:rsidR="00BF237F">
        <w:t>debutsymptom</w:t>
      </w:r>
      <w:proofErr w:type="spellEnd"/>
      <w:r w:rsidR="00EB287C">
        <w:t>.</w:t>
      </w:r>
      <w:r w:rsidR="00BF237F">
        <w:t xml:space="preserve"> </w:t>
      </w:r>
      <w:r w:rsidR="00EB287C">
        <w:t>Sex procent har</w:t>
      </w:r>
      <w:r w:rsidR="000D6F1C">
        <w:t xml:space="preserve"> </w:t>
      </w:r>
      <w:r w:rsidR="00EB287C">
        <w:t>syn</w:t>
      </w:r>
      <w:r w:rsidR="000D6F1C">
        <w:t>-</w:t>
      </w:r>
      <w:r w:rsidR="00EB287C">
        <w:t xml:space="preserve">påverkan som ett första symptom medan 5% har hjärtrelaterade symptom vid debut. De flesta patienter har inte genomgått organtransplantation men 159 patienter har blivit levertransplanterade genom åren (sedan 1990). Enstaka patienter har genomgått hjärt- eller njurtransplantation (Figur 3). Data för medicinsk behandling med </w:t>
      </w:r>
      <w:proofErr w:type="spellStart"/>
      <w:r w:rsidR="00EB287C">
        <w:t>diflunisal</w:t>
      </w:r>
      <w:proofErr w:type="spellEnd"/>
      <w:r w:rsidR="00EB287C">
        <w:t xml:space="preserve">, </w:t>
      </w:r>
      <w:proofErr w:type="spellStart"/>
      <w:r w:rsidR="00356D13">
        <w:t>Vyndaqel</w:t>
      </w:r>
      <w:proofErr w:type="spellEnd"/>
      <w:r w:rsidR="00356D13">
        <w:t xml:space="preserve">, </w:t>
      </w:r>
      <w:proofErr w:type="spellStart"/>
      <w:r w:rsidR="00356D13">
        <w:t>Onpattro</w:t>
      </w:r>
      <w:proofErr w:type="spellEnd"/>
      <w:r w:rsidR="00356D13">
        <w:t xml:space="preserve"> och </w:t>
      </w:r>
      <w:proofErr w:type="spellStart"/>
      <w:r w:rsidR="00356D13">
        <w:t>Tegsedi</w:t>
      </w:r>
      <w:proofErr w:type="spellEnd"/>
      <w:r w:rsidR="00356D13">
        <w:t xml:space="preserve"> är ännu osäkra men totalt 157 patienter har eller har fått någon form av medicinsk behandling. Nittio</w:t>
      </w:r>
      <w:r w:rsidR="00054577">
        <w:t>sju</w:t>
      </w:r>
      <w:r w:rsidR="00356D13">
        <w:t xml:space="preserve"> (</w:t>
      </w:r>
      <w:r w:rsidR="00054577">
        <w:t>9</w:t>
      </w:r>
      <w:r w:rsidR="00356D13">
        <w:t>%) av alla patienter i registret har fått en pacemaker. Medelöverlevnaden för män var 10 år efter sjukdomsdebut och 11 år för kvinnor. Ungefär hälften av alla patienter hade avlidit vid tidpunkten för denna rapport (Figur 4).</w:t>
      </w:r>
    </w:p>
    <w:p w14:paraId="1F820CE1" w14:textId="5021C86E" w:rsidR="00356D13" w:rsidRDefault="00356D13" w:rsidP="009245E0">
      <w:pPr>
        <w:ind w:firstLine="1304"/>
      </w:pPr>
      <w:r>
        <w:t>Under 202</w:t>
      </w:r>
      <w:r w:rsidR="009E70B7">
        <w:t>2</w:t>
      </w:r>
      <w:r>
        <w:t xml:space="preserve"> kommer vi att ansöka om etikprövning för ett större datauttag som underlag för forskning och en mer detaljerad redovisning av data ur registret. </w:t>
      </w:r>
      <w:r w:rsidR="00721A78">
        <w:lastRenderedPageBreak/>
        <w:t xml:space="preserve">Etikansökan är påbörjad men ännu inte färdigställd. </w:t>
      </w:r>
      <w:r w:rsidR="00054577">
        <w:t xml:space="preserve">I denna </w:t>
      </w:r>
      <w:r w:rsidR="00721A78">
        <w:t xml:space="preserve">utförligare </w:t>
      </w:r>
      <w:r w:rsidR="00054577">
        <w:t xml:space="preserve">rapport vill vi </w:t>
      </w:r>
      <w:r w:rsidR="00721A78">
        <w:t xml:space="preserve">utöver ovanstående </w:t>
      </w:r>
      <w:r w:rsidR="00054577">
        <w:t xml:space="preserve">också beskriva skillnader i behandling och överlevnad mellan olika tidsperioder och patientgrupper. </w:t>
      </w:r>
      <w:r w:rsidR="009E70B7">
        <w:t>Målet är sedan att publicera detta i en lämplig vetenskaplig tidskrift</w:t>
      </w:r>
      <w:r w:rsidR="00721A78">
        <w:t xml:space="preserve"> under 2023</w:t>
      </w:r>
      <w:r w:rsidR="009E70B7">
        <w:t>.</w:t>
      </w:r>
    </w:p>
    <w:p w14:paraId="4D50A782" w14:textId="77777777" w:rsidR="004A7A8B" w:rsidRDefault="004A7A8B" w:rsidP="004A7A8B"/>
    <w:p w14:paraId="2A370816" w14:textId="129FE1D3" w:rsidR="004A7A8B" w:rsidRDefault="004A7A8B" w:rsidP="004A7A8B">
      <w:r>
        <w:t>Med hopp om ett fortsatt gott samarbete,</w:t>
      </w:r>
    </w:p>
    <w:p w14:paraId="046823FF" w14:textId="77777777" w:rsidR="004A7A8B" w:rsidRDefault="004A7A8B" w:rsidP="004A7A8B"/>
    <w:p w14:paraId="2A3992E1" w14:textId="4DC080E1" w:rsidR="004A7A8B" w:rsidRDefault="004A7A8B" w:rsidP="004A7A8B">
      <w:r>
        <w:t>Umeå 202</w:t>
      </w:r>
      <w:r w:rsidR="009E70B7">
        <w:t>2</w:t>
      </w:r>
      <w:r>
        <w:t>-0</w:t>
      </w:r>
      <w:r w:rsidR="009E70B7">
        <w:t>6</w:t>
      </w:r>
      <w:r>
        <w:t>-2</w:t>
      </w:r>
      <w:r w:rsidR="009E70B7">
        <w:t>8</w:t>
      </w:r>
    </w:p>
    <w:p w14:paraId="1C3E0704" w14:textId="17C1AF31" w:rsidR="004A7A8B" w:rsidRDefault="004A7A8B" w:rsidP="004A7A8B">
      <w:r>
        <w:t>Jonas Wixner</w:t>
      </w:r>
    </w:p>
    <w:p w14:paraId="7C6AA371" w14:textId="220D328B" w:rsidR="00A74BFF" w:rsidRDefault="00A74BFF" w:rsidP="004A7A8B"/>
    <w:p w14:paraId="6F58C826" w14:textId="77777777" w:rsidR="00A74BFF" w:rsidRDefault="00A74BFF" w:rsidP="004A7A8B"/>
    <w:p w14:paraId="1F7DC4C0" w14:textId="36F1B997" w:rsidR="003E5293" w:rsidRDefault="003E5293" w:rsidP="004A7A8B"/>
    <w:p w14:paraId="7269A667" w14:textId="30872EBE" w:rsidR="003E5293" w:rsidRDefault="003E5293" w:rsidP="004A7A8B">
      <w:pPr>
        <w:rPr>
          <w:noProof/>
        </w:rPr>
      </w:pPr>
      <w:r w:rsidRPr="003E5293">
        <w:rPr>
          <w:noProof/>
        </w:rPr>
        <w:drawing>
          <wp:inline distT="0" distB="0" distL="0" distR="0" wp14:anchorId="661F8760" wp14:editId="4CF35326">
            <wp:extent cx="2797810" cy="2038350"/>
            <wp:effectExtent l="12700" t="12700" r="8890" b="190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6945"/>
                    <a:stretch/>
                  </pic:blipFill>
                  <pic:spPr bwMode="auto">
                    <a:xfrm>
                      <a:off x="0" y="0"/>
                      <a:ext cx="2797810" cy="2038350"/>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3E5293">
        <w:rPr>
          <w:noProof/>
        </w:rPr>
        <w:t xml:space="preserve"> </w:t>
      </w:r>
      <w:r w:rsidRPr="003E5293">
        <w:rPr>
          <w:noProof/>
        </w:rPr>
        <w:drawing>
          <wp:inline distT="0" distB="0" distL="0" distR="0" wp14:anchorId="64F60755" wp14:editId="06CC4F53">
            <wp:extent cx="2767965" cy="2044700"/>
            <wp:effectExtent l="12700" t="12700" r="13335" b="1270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7594"/>
                    <a:stretch/>
                  </pic:blipFill>
                  <pic:spPr bwMode="auto">
                    <a:xfrm>
                      <a:off x="0" y="0"/>
                      <a:ext cx="2767965" cy="2044700"/>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D190C75" w14:textId="54713DFE" w:rsidR="003E5293" w:rsidRPr="000D6F1C" w:rsidRDefault="00A74BFF" w:rsidP="00A74BFF">
      <w:pPr>
        <w:rPr>
          <w:noProof/>
        </w:rPr>
      </w:pPr>
      <w:r w:rsidRPr="000D6F1C">
        <w:rPr>
          <w:noProof/>
        </w:rPr>
        <w:t xml:space="preserve">Figur 1: </w:t>
      </w:r>
      <w:r w:rsidR="000D6F1C" w:rsidRPr="000D6F1C">
        <w:rPr>
          <w:noProof/>
        </w:rPr>
        <w:t>Patientf</w:t>
      </w:r>
      <w:r w:rsidRPr="000D6F1C">
        <w:rPr>
          <w:noProof/>
        </w:rPr>
        <w:t>all per decennium.</w:t>
      </w:r>
      <w:r w:rsidRPr="000D6F1C">
        <w:rPr>
          <w:noProof/>
        </w:rPr>
        <w:tab/>
      </w:r>
      <w:r w:rsidRPr="000D6F1C">
        <w:rPr>
          <w:noProof/>
        </w:rPr>
        <w:tab/>
        <w:t>Figur 2: Ursprung per län.</w:t>
      </w:r>
    </w:p>
    <w:p w14:paraId="27BB375D" w14:textId="77777777" w:rsidR="00A74BFF" w:rsidRPr="000D6F1C" w:rsidRDefault="00A74BFF" w:rsidP="004A7A8B">
      <w:pPr>
        <w:rPr>
          <w:noProof/>
        </w:rPr>
      </w:pPr>
    </w:p>
    <w:p w14:paraId="566E011C" w14:textId="0990704C" w:rsidR="003E5293" w:rsidRDefault="003E5293" w:rsidP="004A7A8B">
      <w:pPr>
        <w:rPr>
          <w:noProof/>
        </w:rPr>
      </w:pPr>
      <w:r w:rsidRPr="003E5293">
        <w:rPr>
          <w:noProof/>
        </w:rPr>
        <w:drawing>
          <wp:inline distT="0" distB="0" distL="0" distR="0" wp14:anchorId="6E7B6376" wp14:editId="0E37C7F7">
            <wp:extent cx="2801620" cy="2070100"/>
            <wp:effectExtent l="12700" t="12700" r="17780" b="1270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8673"/>
                    <a:stretch/>
                  </pic:blipFill>
                  <pic:spPr bwMode="auto">
                    <a:xfrm>
                      <a:off x="0" y="0"/>
                      <a:ext cx="2801620" cy="2070100"/>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3E5293">
        <w:rPr>
          <w:noProof/>
        </w:rPr>
        <w:t xml:space="preserve"> </w:t>
      </w:r>
      <w:r w:rsidRPr="003E5293">
        <w:rPr>
          <w:noProof/>
        </w:rPr>
        <w:drawing>
          <wp:inline distT="0" distB="0" distL="0" distR="0" wp14:anchorId="201945A7" wp14:editId="1D3EC029">
            <wp:extent cx="2749550" cy="1597990"/>
            <wp:effectExtent l="12700" t="12700" r="6350" b="152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9550" cy="1597990"/>
                    </a:xfrm>
                    <a:prstGeom prst="rect">
                      <a:avLst/>
                    </a:prstGeom>
                    <a:ln>
                      <a:solidFill>
                        <a:schemeClr val="accent1"/>
                      </a:solidFill>
                    </a:ln>
                  </pic:spPr>
                </pic:pic>
              </a:graphicData>
            </a:graphic>
          </wp:inline>
        </w:drawing>
      </w:r>
    </w:p>
    <w:p w14:paraId="0530BACD" w14:textId="6256BAA3" w:rsidR="00A74BFF" w:rsidRDefault="00A74BFF" w:rsidP="00A74BFF">
      <w:r>
        <w:rPr>
          <w:noProof/>
        </w:rPr>
        <w:t>Figur 3: Antal transplanterade.</w:t>
      </w:r>
      <w:r>
        <w:rPr>
          <w:noProof/>
        </w:rPr>
        <w:tab/>
      </w:r>
      <w:r>
        <w:rPr>
          <w:noProof/>
        </w:rPr>
        <w:tab/>
        <w:t>Figur 4: Andel avlidna.</w:t>
      </w:r>
    </w:p>
    <w:sectPr w:rsidR="00A74BFF" w:rsidSect="00A35A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E0"/>
    <w:rsid w:val="0004364A"/>
    <w:rsid w:val="00054577"/>
    <w:rsid w:val="000B0347"/>
    <w:rsid w:val="000D6F1C"/>
    <w:rsid w:val="003149C6"/>
    <w:rsid w:val="00356D13"/>
    <w:rsid w:val="003E5293"/>
    <w:rsid w:val="00434AAF"/>
    <w:rsid w:val="004417CD"/>
    <w:rsid w:val="004A7A8B"/>
    <w:rsid w:val="005F2933"/>
    <w:rsid w:val="00721A78"/>
    <w:rsid w:val="007B3601"/>
    <w:rsid w:val="007E0A78"/>
    <w:rsid w:val="008452A7"/>
    <w:rsid w:val="009245E0"/>
    <w:rsid w:val="0095704C"/>
    <w:rsid w:val="009C3270"/>
    <w:rsid w:val="009C531C"/>
    <w:rsid w:val="009E70B7"/>
    <w:rsid w:val="009F0E8D"/>
    <w:rsid w:val="00A35A9C"/>
    <w:rsid w:val="00A74BFF"/>
    <w:rsid w:val="00A84EE0"/>
    <w:rsid w:val="00B73954"/>
    <w:rsid w:val="00B83BB9"/>
    <w:rsid w:val="00BF237F"/>
    <w:rsid w:val="00C37AB5"/>
    <w:rsid w:val="00C92D2D"/>
    <w:rsid w:val="00CA37C0"/>
    <w:rsid w:val="00DC2F04"/>
    <w:rsid w:val="00E5482F"/>
    <w:rsid w:val="00E56772"/>
    <w:rsid w:val="00E87028"/>
    <w:rsid w:val="00EB287C"/>
    <w:rsid w:val="00EB4C91"/>
    <w:rsid w:val="00ED01D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96BEF"/>
  <w14:defaultImageDpi w14:val="300"/>
  <w15:docId w15:val="{CAAA626C-76AE-514A-93E2-7FA24866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683</Words>
  <Characters>3626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UmU</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Wixner</dc:creator>
  <cp:keywords/>
  <dc:description/>
  <cp:lastModifiedBy>Karin Olofsson</cp:lastModifiedBy>
  <cp:revision>9</cp:revision>
  <dcterms:created xsi:type="dcterms:W3CDTF">2022-07-20T09:32:00Z</dcterms:created>
  <dcterms:modified xsi:type="dcterms:W3CDTF">2022-08-25T08:26:00Z</dcterms:modified>
</cp:coreProperties>
</file>